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cfg_itemSet.xls（极品属性细分配置）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文件下载：  cfg_itemSet.xls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文件下载：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begin"/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instrText xml:space="preserve"> HYPERLINK "http://cshelp.996m2.com:19996/server/index.php?s=/api/attachment/visitFile&amp;sign=f0a4b1f442a42c8928be40b603da66d7" \o "[cfg_itemSet.xls" </w:instrTex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7"/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t>cfg_itemSet.xls</w:t>
      </w:r>
      <w:r>
        <w:rPr>
          <w:b/>
          <w:i w:val="0"/>
          <w:caps w:val="0"/>
          <w:color w:val="4183C4"/>
          <w:spacing w:val="0"/>
          <w:sz w:val="26"/>
          <w:szCs w:val="26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用于物品极品文件支持细节化调整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用于物品极品文件支持细节化调整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9935825" cy="75057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35825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开启配置方法 引擎 - 选项 - 物品装备 - 机率控制 - 启动极品文件配置 支持快捷加载 Ctrl_J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开启配置方法 引擎 - 选项 - 物品装备 - 机率控制 - 启动极品文件配置 支持快捷加载 Ctrl_J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943350" cy="360045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400550" cy="360045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A0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2026-04-10T03:37:13Z</dcterms:created>
  <dc:creator>Administrator</dc:creator>
  <cp:lastModifiedBy>Administrator</cp:lastModifiedBy>
  <dcterms:modified xsi:type="dcterms:W3CDTF">2026-04-10T03:37:15Z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